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F489" w14:textId="716E7738" w:rsidR="00780474" w:rsidRPr="002A5D4B" w:rsidRDefault="00816CEB" w:rsidP="002A5D4B">
      <w:pPr>
        <w:tabs>
          <w:tab w:val="right" w:pos="10466"/>
        </w:tabs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A90BD" wp14:editId="47F67FE8">
                <wp:simplePos x="0" y="0"/>
                <wp:positionH relativeFrom="page">
                  <wp:posOffset>-536510</wp:posOffset>
                </wp:positionH>
                <wp:positionV relativeFrom="paragraph">
                  <wp:posOffset>-791741</wp:posOffset>
                </wp:positionV>
                <wp:extent cx="8472196" cy="1127760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2196" cy="1127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F6C0" id="Rectangle 1" o:spid="_x0000_s1026" style="position:absolute;margin-left:-42.25pt;margin-top:-62.35pt;width:667.1pt;height:88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" fillcolor="#e2efd9 [665]" strokecolor="#1f3763 [1604]" strokeweight="1pt">
                <w10:wrap anchorx="page"/>
              </v:rect>
            </w:pict>
          </mc:Fallback>
        </mc:AlternateContent>
      </w:r>
      <w:r w:rsidR="004C1231"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50AC310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29400" cy="342900"/>
                <wp:effectExtent l="0" t="0" r="0" b="0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0CEC6BD6" w:rsidR="004C1231" w:rsidRPr="008573D3" w:rsidRDefault="00245D2F" w:rsidP="00816CE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Health &amp; Safety of </w:t>
                            </w:r>
                            <w:r w:rsidR="009B390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Tenants</w:t>
                            </w:r>
                            <w:r w:rsidR="00EA7AE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164" w:rsidRPr="008573D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6" style="position:absolute;left:0;text-align:left;margin-left:470.8pt;margin-top:3pt;width:52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" fillcolor="#538135 [2409]" stroked="f" strokeweight="1pt">
                <v:textbox>
                  <w:txbxContent>
                    <w:p w14:paraId="579202A7" w14:textId="0CEC6BD6" w:rsidR="004C1231" w:rsidRPr="008573D3" w:rsidRDefault="00245D2F" w:rsidP="00816CE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Health &amp; Safety of </w:t>
                      </w:r>
                      <w:r w:rsidR="009B390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Tenants</w:t>
                      </w:r>
                      <w:r w:rsidR="00EA7AE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E0164" w:rsidRPr="008573D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231" w:rsidRPr="002A5D4B">
        <w:rPr>
          <w:rFonts w:cstheme="minorHAnsi"/>
        </w:rPr>
        <w:tab/>
      </w:r>
    </w:p>
    <w:p w14:paraId="4AB68FEC" w14:textId="13969A42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869"/>
        <w:gridCol w:w="1904"/>
        <w:gridCol w:w="1575"/>
        <w:gridCol w:w="870"/>
        <w:gridCol w:w="2609"/>
      </w:tblGrid>
      <w:tr w:rsidR="004C1231" w:rsidRPr="002A5D4B" w14:paraId="57C20871" w14:textId="77777777" w:rsidTr="00504FF5">
        <w:trPr>
          <w:trHeight w:val="676"/>
        </w:trPr>
        <w:tc>
          <w:tcPr>
            <w:tcW w:w="2609" w:type="dxa"/>
          </w:tcPr>
          <w:p w14:paraId="7BD55ECD" w14:textId="11630FCF" w:rsidR="00AD0E7A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Entity:</w:t>
            </w:r>
          </w:p>
          <w:p w14:paraId="1DF97E17" w14:textId="4EAB01B1" w:rsidR="004C1231" w:rsidRPr="002A5D4B" w:rsidRDefault="000861DE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773" w:type="dxa"/>
            <w:gridSpan w:val="2"/>
          </w:tcPr>
          <w:p w14:paraId="215A2AD5" w14:textId="77777777" w:rsidR="004C1231" w:rsidRPr="002A5D4B" w:rsidRDefault="004C1231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Section: </w:t>
            </w:r>
          </w:p>
          <w:p w14:paraId="0766E88A" w14:textId="746C3DE4" w:rsidR="004C1231" w:rsidRPr="002A5D4B" w:rsidRDefault="00FF4000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</w:t>
            </w:r>
            <w:r w:rsidR="00504FF5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CI</w:t>
            </w:r>
            <w:r w:rsidR="00504FF5">
              <w:rPr>
                <w:rFonts w:cstheme="minorHAnsi"/>
                <w:iCs/>
                <w:sz w:val="24"/>
                <w:szCs w:val="24"/>
              </w:rPr>
              <w:t>AL POLICY</w:t>
            </w:r>
          </w:p>
        </w:tc>
        <w:tc>
          <w:tcPr>
            <w:tcW w:w="2445" w:type="dxa"/>
            <w:gridSpan w:val="2"/>
          </w:tcPr>
          <w:p w14:paraId="11F3A1BF" w14:textId="0E322D77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  <w:r w:rsidR="00F353B4" w:rsidRPr="002A5D4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353B4" w:rsidRPr="002A5D4B">
              <w:rPr>
                <w:rFonts w:cstheme="minorHAnsi"/>
                <w:bCs/>
                <w:sz w:val="24"/>
                <w:szCs w:val="24"/>
              </w:rPr>
              <w:t>V2</w:t>
            </w:r>
          </w:p>
        </w:tc>
        <w:tc>
          <w:tcPr>
            <w:tcW w:w="2609" w:type="dxa"/>
          </w:tcPr>
          <w:p w14:paraId="537201F5" w14:textId="2F68D722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01</w:t>
            </w:r>
            <w:r w:rsidRPr="002A5D4B">
              <w:rPr>
                <w:rFonts w:cstheme="minorHAnsi"/>
                <w:iCs/>
                <w:sz w:val="24"/>
                <w:szCs w:val="24"/>
              </w:rPr>
              <w:t>.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07</w:t>
            </w:r>
            <w:r w:rsidRPr="002A5D4B">
              <w:rPr>
                <w:rFonts w:cstheme="minorHAnsi"/>
                <w:iCs/>
                <w:sz w:val="24"/>
                <w:szCs w:val="24"/>
              </w:rPr>
              <w:t>.2023</w:t>
            </w:r>
          </w:p>
        </w:tc>
      </w:tr>
      <w:tr w:rsidR="00665C46" w:rsidRPr="002A5D4B" w14:paraId="017D9AA8" w14:textId="77777777" w:rsidTr="00C27115">
        <w:trPr>
          <w:trHeight w:val="475"/>
        </w:trPr>
        <w:tc>
          <w:tcPr>
            <w:tcW w:w="10436" w:type="dxa"/>
            <w:gridSpan w:val="6"/>
          </w:tcPr>
          <w:p w14:paraId="49CABB3B" w14:textId="7B9122A3" w:rsidR="00665C46" w:rsidRPr="00665C46" w:rsidRDefault="00665C46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cstheme="minorHAnsi"/>
                <w:bCs/>
                <w:sz w:val="24"/>
                <w:szCs w:val="24"/>
              </w:rPr>
              <w:t>HEALTH &amp; SAFETY OF TENANTS</w:t>
            </w:r>
          </w:p>
        </w:tc>
      </w:tr>
      <w:tr w:rsidR="004C1231" w:rsidRPr="002A5D4B" w14:paraId="64640C09" w14:textId="77777777" w:rsidTr="00EE0164">
        <w:trPr>
          <w:trHeight w:val="650"/>
        </w:trPr>
        <w:tc>
          <w:tcPr>
            <w:tcW w:w="3478" w:type="dxa"/>
            <w:gridSpan w:val="2"/>
          </w:tcPr>
          <w:p w14:paraId="46192F0B" w14:textId="31E38156" w:rsidR="004F1F84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Policy Owner:</w:t>
            </w:r>
          </w:p>
          <w:p w14:paraId="0BC348C5" w14:textId="2ADF24A1" w:rsidR="004C1231" w:rsidRPr="002A5D4B" w:rsidRDefault="00665C46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C-HRO</w:t>
            </w:r>
          </w:p>
        </w:tc>
        <w:tc>
          <w:tcPr>
            <w:tcW w:w="3479" w:type="dxa"/>
            <w:gridSpan w:val="2"/>
          </w:tcPr>
          <w:p w14:paraId="65342182" w14:textId="500B9CF9" w:rsidR="004C1231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4F1F84" w:rsidRPr="002A5D4B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8573D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DCB739F" w14:textId="1A9212B4" w:rsidR="00EE0164" w:rsidRPr="002A5D4B" w:rsidRDefault="00F353B4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 w:rsidRPr="002A5D4B">
              <w:rPr>
                <w:rFonts w:cstheme="minorHAnsi"/>
                <w:bCs/>
                <w:sz w:val="24"/>
                <w:szCs w:val="24"/>
              </w:rPr>
              <w:t>01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</w:t>
            </w:r>
            <w:r w:rsidRPr="002A5D4B">
              <w:rPr>
                <w:rFonts w:cstheme="minorHAnsi"/>
                <w:bCs/>
                <w:sz w:val="24"/>
                <w:szCs w:val="24"/>
              </w:rPr>
              <w:t>07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3479" w:type="dxa"/>
            <w:gridSpan w:val="2"/>
          </w:tcPr>
          <w:p w14:paraId="425C5FB8" w14:textId="77777777" w:rsidR="004F1F84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Pages: </w:t>
            </w:r>
          </w:p>
          <w:p w14:paraId="4AA2D8CD" w14:textId="7F126061" w:rsidR="002A5D4B" w:rsidRPr="002A5D4B" w:rsidRDefault="000518FF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447549B0" w14:textId="694DD96B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p w14:paraId="2424DEEA" w14:textId="77777777" w:rsidR="000861DE" w:rsidRDefault="00AD0E7A" w:rsidP="000861DE">
      <w:pPr>
        <w:tabs>
          <w:tab w:val="right" w:pos="10466"/>
        </w:tabs>
        <w:jc w:val="both"/>
        <w:rPr>
          <w:rFonts w:cstheme="minorHAnsi"/>
          <w:iCs/>
          <w:color w:val="0D0D0D" w:themeColor="text1" w:themeTint="F2"/>
        </w:rPr>
      </w:pPr>
      <w:r w:rsidRPr="00816CEB">
        <w:rPr>
          <w:rFonts w:cstheme="minorHAnsi"/>
          <w:b/>
        </w:rPr>
        <w:t>APPLICABILITY:</w:t>
      </w:r>
      <w:r w:rsidR="00F353B4" w:rsidRPr="00816CEB">
        <w:rPr>
          <w:rFonts w:cstheme="minorHAnsi"/>
          <w:b/>
        </w:rPr>
        <w:t xml:space="preserve"> </w:t>
      </w:r>
      <w:r w:rsidR="00F353B4" w:rsidRPr="00816CEB">
        <w:rPr>
          <w:rFonts w:cstheme="minorHAnsi"/>
        </w:rPr>
        <w:t xml:space="preserve">It applies to all projects, including both new construction and existing buildings at </w:t>
      </w:r>
      <w:r w:rsidR="000861DE">
        <w:rPr>
          <w:rFonts w:cstheme="minorHAnsi"/>
          <w:iCs/>
          <w:color w:val="0D0D0D" w:themeColor="text1" w:themeTint="F2"/>
        </w:rPr>
        <w:t>BPTP INTERNATIONAL TRADE CENTRE LIMITED</w:t>
      </w:r>
    </w:p>
    <w:p w14:paraId="3A0B1C33" w14:textId="35888D40" w:rsidR="008106A8" w:rsidRPr="00816CEB" w:rsidRDefault="00AD0E7A" w:rsidP="000861DE">
      <w:pPr>
        <w:tabs>
          <w:tab w:val="right" w:pos="10466"/>
        </w:tabs>
        <w:jc w:val="both"/>
      </w:pPr>
      <w:r w:rsidRPr="00816CEB">
        <w:rPr>
          <w:rFonts w:cstheme="minorHAnsi"/>
          <w:b/>
        </w:rPr>
        <w:t>PURPOSE:</w:t>
      </w:r>
      <w:r w:rsidR="0027782A" w:rsidRPr="00816CEB">
        <w:rPr>
          <w:rFonts w:cstheme="minorHAnsi"/>
          <w:b/>
        </w:rPr>
        <w:t xml:space="preserve"> </w:t>
      </w:r>
      <w:r w:rsidR="00470529" w:rsidRPr="00816CEB">
        <w:t xml:space="preserve">The purpose of prioritizing the health and safety of </w:t>
      </w:r>
      <w:r w:rsidR="001D5A4D" w:rsidRPr="00816CEB">
        <w:t>Tenants</w:t>
      </w:r>
      <w:r w:rsidR="00722559" w:rsidRPr="00816CEB">
        <w:t xml:space="preserve"> is to create a nurturing environment where residents can thrive. This involves adhering to regulations, conducting regular inspections, and addressing potential hazards promptly. By promoting a secure living space, BPTP </w:t>
      </w:r>
      <w:r w:rsidR="00747D48">
        <w:t>Limited</w:t>
      </w:r>
      <w:r w:rsidR="00722559" w:rsidRPr="00816CEB">
        <w:t xml:space="preserve"> aims to enhance tenant satisfaction and foster a strong sense of community. The policy also emphasizes emergency preparedness to ensure residents are well-equipped during unforeseen situations. Overall, it</w:t>
      </w:r>
      <w:r w:rsidR="00F609C7" w:rsidRPr="00816CEB">
        <w:t xml:space="preserve"> i</w:t>
      </w:r>
      <w:r w:rsidR="00722559" w:rsidRPr="00816CEB">
        <w:t xml:space="preserve">s about providing a safe and comfortable </w:t>
      </w:r>
      <w:r w:rsidR="00271D87" w:rsidRPr="00816CEB">
        <w:t>place</w:t>
      </w:r>
      <w:r w:rsidR="00722559" w:rsidRPr="00816CEB">
        <w:t xml:space="preserve"> for all tenants.</w:t>
      </w:r>
    </w:p>
    <w:p w14:paraId="618E54D7" w14:textId="36B5053A" w:rsidR="00E86B31" w:rsidRPr="00816CEB" w:rsidRDefault="00AD0E7A" w:rsidP="00EA0D35">
      <w:pPr>
        <w:jc w:val="both"/>
      </w:pPr>
      <w:r w:rsidRPr="00816CEB">
        <w:rPr>
          <w:rFonts w:cstheme="minorHAnsi"/>
          <w:b/>
        </w:rPr>
        <w:t>POLICY OUTLINE</w:t>
      </w:r>
      <w:r w:rsidR="001B1998" w:rsidRPr="00816CEB">
        <w:rPr>
          <w:rFonts w:cstheme="minorHAnsi"/>
          <w:b/>
        </w:rPr>
        <w:t xml:space="preserve">: </w:t>
      </w:r>
      <w:r w:rsidR="00D23011" w:rsidRPr="00816CEB">
        <w:rPr>
          <w:rFonts w:cstheme="minorHAnsi"/>
        </w:rPr>
        <w:t xml:space="preserve">The health and safety of tenants refers to ensuring a safe and healthy living environment for individuals residing in rental properties. It involves maintaining the physical condition of the property, addressing potential hazards, and promoting a safe living environment. This can include measures such as regular maintenance, proper ventilation, fire safety, pest control, and access to emergency services. </w:t>
      </w:r>
    </w:p>
    <w:p w14:paraId="544BD9FC" w14:textId="273736AC" w:rsidR="00125AAD" w:rsidRPr="00816CEB" w:rsidRDefault="00125AAD" w:rsidP="00125AAD">
      <w:r w:rsidRPr="00816CEB">
        <w:t>To support this policy, BPTP will:</w:t>
      </w:r>
    </w:p>
    <w:p w14:paraId="0EBC3C03" w14:textId="53182393" w:rsidR="001E57F5" w:rsidRPr="00816CEB" w:rsidRDefault="001E57F5" w:rsidP="001E57F5">
      <w:pPr>
        <w:pStyle w:val="ListParagraph"/>
        <w:numPr>
          <w:ilvl w:val="0"/>
          <w:numId w:val="30"/>
        </w:numPr>
      </w:pPr>
      <w:r w:rsidRPr="00816CEB">
        <w:t>Regular maintenance checks will be conducted to ensure the safety and functionality of all residential units. Inspections will be carried out to identify and address any potential hazards promptly.</w:t>
      </w:r>
    </w:p>
    <w:p w14:paraId="3433AD5A" w14:textId="1A1F1B3D" w:rsidR="001E57F5" w:rsidRPr="00816CEB" w:rsidRDefault="001E57F5" w:rsidP="001E57F5">
      <w:pPr>
        <w:pStyle w:val="ListParagraph"/>
        <w:numPr>
          <w:ilvl w:val="0"/>
          <w:numId w:val="30"/>
        </w:numPr>
      </w:pPr>
      <w:r w:rsidRPr="00816CEB">
        <w:t>Adequate fire safety systems, including smoke detectors, fire extinguishers, and emergency exits, will be installed throughout the property. These measures aim to prevent and mitigate the risk of fire-related incidents.</w:t>
      </w:r>
    </w:p>
    <w:p w14:paraId="126390B6" w14:textId="41C656E4" w:rsidR="001E57F5" w:rsidRPr="00816CEB" w:rsidRDefault="001E57F5" w:rsidP="001E57F5">
      <w:pPr>
        <w:pStyle w:val="ListParagraph"/>
        <w:numPr>
          <w:ilvl w:val="0"/>
          <w:numId w:val="30"/>
        </w:numPr>
      </w:pPr>
      <w:r w:rsidRPr="00816CEB">
        <w:t>BPTP Capital City will implement robust security measures, such as surveillance cameras, access control systems, and trained security personnel, to maintain a secure living environment for tenants.</w:t>
      </w:r>
    </w:p>
    <w:p w14:paraId="4C2BDA96" w14:textId="1F59755F" w:rsidR="001E57F5" w:rsidRPr="00816CEB" w:rsidRDefault="001E57F5" w:rsidP="001E57F5">
      <w:pPr>
        <w:pStyle w:val="ListParagraph"/>
        <w:numPr>
          <w:ilvl w:val="0"/>
          <w:numId w:val="30"/>
        </w:numPr>
      </w:pPr>
      <w:r w:rsidRPr="00816CEB">
        <w:t>The property will adhere to hygiene and sanitation standards, including regular cleaning of common areas, waste management procedures, and pest control measures, to ensure a healthy and pleasant living environment.</w:t>
      </w:r>
    </w:p>
    <w:p w14:paraId="07D5F2EE" w14:textId="5F51CB4D" w:rsidR="001E57F5" w:rsidRPr="00816CEB" w:rsidRDefault="001E57F5" w:rsidP="001E57F5">
      <w:pPr>
        <w:pStyle w:val="ListParagraph"/>
        <w:numPr>
          <w:ilvl w:val="0"/>
          <w:numId w:val="30"/>
        </w:numPr>
      </w:pPr>
      <w:r w:rsidRPr="00816CEB">
        <w:t>An emergency response plan will be in place to guide tenants and staff during unforeseen events. This plan will include evacuation procedures, communication protocols, and collaboration with local emergency services.</w:t>
      </w:r>
    </w:p>
    <w:p w14:paraId="02CB82C0" w14:textId="09A77C5B" w:rsidR="00AD0E7A" w:rsidRPr="00816CEB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816CEB">
        <w:rPr>
          <w:rFonts w:cstheme="minorHAnsi"/>
          <w:b/>
        </w:rPr>
        <w:t>RESPONSIBILITY</w:t>
      </w:r>
      <w:r w:rsidR="001B1998" w:rsidRPr="00816CEB">
        <w:rPr>
          <w:rFonts w:cstheme="minorHAnsi"/>
          <w:b/>
        </w:rPr>
        <w:t xml:space="preserve">: </w:t>
      </w:r>
      <w:r w:rsidR="002A5D4B" w:rsidRPr="00816CEB">
        <w:rPr>
          <w:rFonts w:cstheme="minorHAnsi"/>
        </w:rPr>
        <w:t>Everybody involved in our endeavors to manage and oversee</w:t>
      </w:r>
      <w:r w:rsidR="00B925D8" w:rsidRPr="00816CEB">
        <w:rPr>
          <w:rFonts w:cstheme="minorHAnsi"/>
        </w:rPr>
        <w:t xml:space="preserve"> </w:t>
      </w:r>
      <w:r w:rsidR="00D036D6" w:rsidRPr="00816CEB">
        <w:rPr>
          <w:rFonts w:cstheme="minorHAnsi"/>
        </w:rPr>
        <w:t xml:space="preserve">Health &amp; Safety of </w:t>
      </w:r>
      <w:r w:rsidR="00385AE7" w:rsidRPr="00816CEB">
        <w:rPr>
          <w:rFonts w:cstheme="minorHAnsi"/>
        </w:rPr>
        <w:t>Tenants</w:t>
      </w:r>
      <w:r w:rsidR="00EE2D68" w:rsidRPr="00816CEB">
        <w:rPr>
          <w:rFonts w:cstheme="minorHAnsi"/>
        </w:rPr>
        <w:t xml:space="preserve"> </w:t>
      </w:r>
      <w:r w:rsidR="002A5D4B" w:rsidRPr="00816CEB">
        <w:rPr>
          <w:rFonts w:cstheme="minorHAnsi"/>
        </w:rPr>
        <w:t>policy, including statutory (technical) authorities, subject matter experts, business associates, contractors, clients, occupants, and our own staff.</w:t>
      </w:r>
    </w:p>
    <w:p w14:paraId="58FCD9FC" w14:textId="32A1FB88" w:rsidR="00E73A91" w:rsidRPr="00816CEB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816CEB">
        <w:rPr>
          <w:rFonts w:cstheme="minorHAnsi"/>
          <w:b/>
        </w:rPr>
        <w:t>AMENDMENTS</w:t>
      </w:r>
      <w:r w:rsidR="001B1998" w:rsidRPr="00816CEB">
        <w:rPr>
          <w:rFonts w:cstheme="minorHAnsi"/>
          <w:b/>
        </w:rPr>
        <w:t xml:space="preserve">: </w:t>
      </w:r>
      <w:r w:rsidR="00747D48">
        <w:t>This policy is subject to any changes in the applicable laws, rules and regulations by the management.</w:t>
      </w:r>
    </w:p>
    <w:sectPr w:rsidR="00E73A91" w:rsidRPr="00816CEB" w:rsidSect="004C1231">
      <w:headerReference w:type="default" r:id="rId7"/>
      <w:footerReference w:type="default" r:id="rId8"/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99C8" w14:textId="77777777" w:rsidR="00B041B1" w:rsidRDefault="00B041B1" w:rsidP="00933A9D">
      <w:pPr>
        <w:spacing w:after="0" w:line="240" w:lineRule="auto"/>
      </w:pPr>
      <w:r>
        <w:separator/>
      </w:r>
    </w:p>
  </w:endnote>
  <w:endnote w:type="continuationSeparator" w:id="0">
    <w:p w14:paraId="44814197" w14:textId="77777777" w:rsidR="00B041B1" w:rsidRDefault="00B041B1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B7A9" w14:textId="4CFEE214" w:rsidR="00933A9D" w:rsidRDefault="0093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3AB53" w14:textId="77777777" w:rsidR="00B041B1" w:rsidRDefault="00B041B1" w:rsidP="00933A9D">
      <w:pPr>
        <w:spacing w:after="0" w:line="240" w:lineRule="auto"/>
      </w:pPr>
      <w:r>
        <w:separator/>
      </w:r>
    </w:p>
  </w:footnote>
  <w:footnote w:type="continuationSeparator" w:id="0">
    <w:p w14:paraId="3579E92C" w14:textId="77777777" w:rsidR="00B041B1" w:rsidRDefault="00B041B1" w:rsidP="009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E54C" w14:textId="77777777" w:rsidR="00933A9D" w:rsidRDefault="0093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FB"/>
    <w:multiLevelType w:val="hybridMultilevel"/>
    <w:tmpl w:val="25BCF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616"/>
    <w:multiLevelType w:val="hybridMultilevel"/>
    <w:tmpl w:val="E88A7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B8B"/>
    <w:multiLevelType w:val="hybridMultilevel"/>
    <w:tmpl w:val="8138C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E9"/>
    <w:multiLevelType w:val="hybridMultilevel"/>
    <w:tmpl w:val="12BC2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26B3"/>
    <w:multiLevelType w:val="hybridMultilevel"/>
    <w:tmpl w:val="C996F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6B61"/>
    <w:multiLevelType w:val="hybridMultilevel"/>
    <w:tmpl w:val="5A76D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6FD6"/>
    <w:multiLevelType w:val="hybridMultilevel"/>
    <w:tmpl w:val="0DBE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979"/>
    <w:multiLevelType w:val="hybridMultilevel"/>
    <w:tmpl w:val="0D5C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0F9"/>
    <w:multiLevelType w:val="hybridMultilevel"/>
    <w:tmpl w:val="9668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5DB5"/>
    <w:multiLevelType w:val="hybridMultilevel"/>
    <w:tmpl w:val="7ED67C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07688"/>
    <w:multiLevelType w:val="hybridMultilevel"/>
    <w:tmpl w:val="1EE6E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4EBC"/>
    <w:multiLevelType w:val="hybridMultilevel"/>
    <w:tmpl w:val="2D7A0C2E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06836"/>
    <w:multiLevelType w:val="hybridMultilevel"/>
    <w:tmpl w:val="471C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14D6"/>
    <w:multiLevelType w:val="hybridMultilevel"/>
    <w:tmpl w:val="F5A67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C72E1"/>
    <w:multiLevelType w:val="hybridMultilevel"/>
    <w:tmpl w:val="F998C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F4FD0"/>
    <w:multiLevelType w:val="hybridMultilevel"/>
    <w:tmpl w:val="41E07EEC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6B75DB"/>
    <w:multiLevelType w:val="hybridMultilevel"/>
    <w:tmpl w:val="29E23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29D4"/>
    <w:multiLevelType w:val="hybridMultilevel"/>
    <w:tmpl w:val="BE729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1C29"/>
    <w:multiLevelType w:val="hybridMultilevel"/>
    <w:tmpl w:val="05DC1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75100"/>
    <w:multiLevelType w:val="hybridMultilevel"/>
    <w:tmpl w:val="8C8C376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CC6B4D"/>
    <w:multiLevelType w:val="hybridMultilevel"/>
    <w:tmpl w:val="61E4C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77B5"/>
    <w:multiLevelType w:val="hybridMultilevel"/>
    <w:tmpl w:val="52145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B085E"/>
    <w:multiLevelType w:val="hybridMultilevel"/>
    <w:tmpl w:val="53B0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34FD8"/>
    <w:multiLevelType w:val="hybridMultilevel"/>
    <w:tmpl w:val="A12C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446AF"/>
    <w:multiLevelType w:val="hybridMultilevel"/>
    <w:tmpl w:val="CE0EA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12E4F"/>
    <w:multiLevelType w:val="hybridMultilevel"/>
    <w:tmpl w:val="B6BE0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87F28"/>
    <w:multiLevelType w:val="hybridMultilevel"/>
    <w:tmpl w:val="DF1E0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2917"/>
    <w:multiLevelType w:val="hybridMultilevel"/>
    <w:tmpl w:val="2760EFB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117713">
    <w:abstractNumId w:val="9"/>
  </w:num>
  <w:num w:numId="2" w16cid:durableId="1794592294">
    <w:abstractNumId w:val="7"/>
  </w:num>
  <w:num w:numId="3" w16cid:durableId="726880745">
    <w:abstractNumId w:val="10"/>
  </w:num>
  <w:num w:numId="4" w16cid:durableId="630406610">
    <w:abstractNumId w:val="24"/>
  </w:num>
  <w:num w:numId="5" w16cid:durableId="1178423456">
    <w:abstractNumId w:val="28"/>
  </w:num>
  <w:num w:numId="6" w16cid:durableId="1282493266">
    <w:abstractNumId w:val="3"/>
  </w:num>
  <w:num w:numId="7" w16cid:durableId="1204638319">
    <w:abstractNumId w:val="25"/>
  </w:num>
  <w:num w:numId="8" w16cid:durableId="436829711">
    <w:abstractNumId w:val="20"/>
  </w:num>
  <w:num w:numId="9" w16cid:durableId="1437479702">
    <w:abstractNumId w:val="4"/>
  </w:num>
  <w:num w:numId="10" w16cid:durableId="1715806675">
    <w:abstractNumId w:val="0"/>
  </w:num>
  <w:num w:numId="11" w16cid:durableId="399329108">
    <w:abstractNumId w:val="22"/>
  </w:num>
  <w:num w:numId="12" w16cid:durableId="1698846342">
    <w:abstractNumId w:val="18"/>
  </w:num>
  <w:num w:numId="13" w16cid:durableId="286813129">
    <w:abstractNumId w:val="13"/>
  </w:num>
  <w:num w:numId="14" w16cid:durableId="650135637">
    <w:abstractNumId w:val="11"/>
  </w:num>
  <w:num w:numId="15" w16cid:durableId="1085032877">
    <w:abstractNumId w:val="29"/>
  </w:num>
  <w:num w:numId="16" w16cid:durableId="1222909979">
    <w:abstractNumId w:val="21"/>
  </w:num>
  <w:num w:numId="17" w16cid:durableId="753430095">
    <w:abstractNumId w:val="14"/>
  </w:num>
  <w:num w:numId="18" w16cid:durableId="217013996">
    <w:abstractNumId w:val="17"/>
  </w:num>
  <w:num w:numId="19" w16cid:durableId="127364201">
    <w:abstractNumId w:val="6"/>
  </w:num>
  <w:num w:numId="20" w16cid:durableId="670257056">
    <w:abstractNumId w:val="23"/>
  </w:num>
  <w:num w:numId="21" w16cid:durableId="2035423063">
    <w:abstractNumId w:val="2"/>
  </w:num>
  <w:num w:numId="22" w16cid:durableId="1169368459">
    <w:abstractNumId w:val="8"/>
  </w:num>
  <w:num w:numId="23" w16cid:durableId="900214173">
    <w:abstractNumId w:val="15"/>
  </w:num>
  <w:num w:numId="24" w16cid:durableId="1833375215">
    <w:abstractNumId w:val="1"/>
  </w:num>
  <w:num w:numId="25" w16cid:durableId="1169906803">
    <w:abstractNumId w:val="16"/>
  </w:num>
  <w:num w:numId="26" w16cid:durableId="132337885">
    <w:abstractNumId w:val="19"/>
  </w:num>
  <w:num w:numId="27" w16cid:durableId="457839729">
    <w:abstractNumId w:val="5"/>
  </w:num>
  <w:num w:numId="28" w16cid:durableId="1896575555">
    <w:abstractNumId w:val="26"/>
  </w:num>
  <w:num w:numId="29" w16cid:durableId="877545254">
    <w:abstractNumId w:val="12"/>
  </w:num>
  <w:num w:numId="30" w16cid:durableId="12796048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0118C"/>
    <w:rsid w:val="00005A85"/>
    <w:rsid w:val="00011AFC"/>
    <w:rsid w:val="000413E3"/>
    <w:rsid w:val="00041D8F"/>
    <w:rsid w:val="00050402"/>
    <w:rsid w:val="000518FF"/>
    <w:rsid w:val="000734FC"/>
    <w:rsid w:val="000767B4"/>
    <w:rsid w:val="000861DE"/>
    <w:rsid w:val="000A1073"/>
    <w:rsid w:val="000A571E"/>
    <w:rsid w:val="000B7FC7"/>
    <w:rsid w:val="000C1D15"/>
    <w:rsid w:val="000C271F"/>
    <w:rsid w:val="000D04F4"/>
    <w:rsid w:val="000E396F"/>
    <w:rsid w:val="000F0D86"/>
    <w:rsid w:val="00125AAD"/>
    <w:rsid w:val="00126787"/>
    <w:rsid w:val="00135320"/>
    <w:rsid w:val="0018029B"/>
    <w:rsid w:val="00182636"/>
    <w:rsid w:val="00194C8B"/>
    <w:rsid w:val="001A6349"/>
    <w:rsid w:val="001B1998"/>
    <w:rsid w:val="001B5C82"/>
    <w:rsid w:val="001D5A4D"/>
    <w:rsid w:val="001D734A"/>
    <w:rsid w:val="001E57F5"/>
    <w:rsid w:val="001E78EC"/>
    <w:rsid w:val="001F0AEB"/>
    <w:rsid w:val="001F0BD2"/>
    <w:rsid w:val="001F2C6F"/>
    <w:rsid w:val="00206FBE"/>
    <w:rsid w:val="00213F81"/>
    <w:rsid w:val="00216831"/>
    <w:rsid w:val="00240D78"/>
    <w:rsid w:val="0024532B"/>
    <w:rsid w:val="00245D2F"/>
    <w:rsid w:val="00257C53"/>
    <w:rsid w:val="00271D87"/>
    <w:rsid w:val="00274626"/>
    <w:rsid w:val="0027782A"/>
    <w:rsid w:val="002824BD"/>
    <w:rsid w:val="002A5D4B"/>
    <w:rsid w:val="002C3C68"/>
    <w:rsid w:val="002C4C0C"/>
    <w:rsid w:val="002C57B2"/>
    <w:rsid w:val="002D2CBA"/>
    <w:rsid w:val="002F613E"/>
    <w:rsid w:val="003056FF"/>
    <w:rsid w:val="00332CE7"/>
    <w:rsid w:val="00333E13"/>
    <w:rsid w:val="00344B36"/>
    <w:rsid w:val="00351A1C"/>
    <w:rsid w:val="00355F82"/>
    <w:rsid w:val="00362143"/>
    <w:rsid w:val="003767C3"/>
    <w:rsid w:val="00383F8C"/>
    <w:rsid w:val="0038500A"/>
    <w:rsid w:val="00385AE7"/>
    <w:rsid w:val="003A264E"/>
    <w:rsid w:val="003B2238"/>
    <w:rsid w:val="003B7E40"/>
    <w:rsid w:val="003C3220"/>
    <w:rsid w:val="00405E2C"/>
    <w:rsid w:val="004109D1"/>
    <w:rsid w:val="00410BBA"/>
    <w:rsid w:val="0042646F"/>
    <w:rsid w:val="00430515"/>
    <w:rsid w:val="00433D9E"/>
    <w:rsid w:val="004528E3"/>
    <w:rsid w:val="004632C5"/>
    <w:rsid w:val="00470529"/>
    <w:rsid w:val="00477BDB"/>
    <w:rsid w:val="004820CF"/>
    <w:rsid w:val="0049049D"/>
    <w:rsid w:val="00495B25"/>
    <w:rsid w:val="004C1231"/>
    <w:rsid w:val="004C29BE"/>
    <w:rsid w:val="004C5645"/>
    <w:rsid w:val="004D5263"/>
    <w:rsid w:val="004E03A8"/>
    <w:rsid w:val="004E47B8"/>
    <w:rsid w:val="004F1F84"/>
    <w:rsid w:val="00504FF5"/>
    <w:rsid w:val="0052007D"/>
    <w:rsid w:val="00524581"/>
    <w:rsid w:val="00541DD6"/>
    <w:rsid w:val="0056129B"/>
    <w:rsid w:val="005623A3"/>
    <w:rsid w:val="005645B2"/>
    <w:rsid w:val="00583363"/>
    <w:rsid w:val="00590E4D"/>
    <w:rsid w:val="00595CDE"/>
    <w:rsid w:val="005B6DA0"/>
    <w:rsid w:val="005C2B94"/>
    <w:rsid w:val="005F3979"/>
    <w:rsid w:val="0062302B"/>
    <w:rsid w:val="00633420"/>
    <w:rsid w:val="00665C46"/>
    <w:rsid w:val="006744F4"/>
    <w:rsid w:val="006834DB"/>
    <w:rsid w:val="00693238"/>
    <w:rsid w:val="006D08FF"/>
    <w:rsid w:val="006F25F9"/>
    <w:rsid w:val="007079E9"/>
    <w:rsid w:val="00712781"/>
    <w:rsid w:val="00722559"/>
    <w:rsid w:val="00747D48"/>
    <w:rsid w:val="00757BD9"/>
    <w:rsid w:val="00780474"/>
    <w:rsid w:val="00782331"/>
    <w:rsid w:val="007874CB"/>
    <w:rsid w:val="007A0CB8"/>
    <w:rsid w:val="007A3372"/>
    <w:rsid w:val="007D58B6"/>
    <w:rsid w:val="007E5466"/>
    <w:rsid w:val="007F30F9"/>
    <w:rsid w:val="00805110"/>
    <w:rsid w:val="008106A8"/>
    <w:rsid w:val="00816CEB"/>
    <w:rsid w:val="00827A11"/>
    <w:rsid w:val="0084533E"/>
    <w:rsid w:val="008573D3"/>
    <w:rsid w:val="00865CB3"/>
    <w:rsid w:val="00870E08"/>
    <w:rsid w:val="00891962"/>
    <w:rsid w:val="008924B8"/>
    <w:rsid w:val="008B1BB4"/>
    <w:rsid w:val="008F1915"/>
    <w:rsid w:val="008F4C51"/>
    <w:rsid w:val="0090435D"/>
    <w:rsid w:val="00910718"/>
    <w:rsid w:val="00926795"/>
    <w:rsid w:val="00933A9D"/>
    <w:rsid w:val="00945CD0"/>
    <w:rsid w:val="00951261"/>
    <w:rsid w:val="0097600D"/>
    <w:rsid w:val="00976021"/>
    <w:rsid w:val="0099423B"/>
    <w:rsid w:val="009B390B"/>
    <w:rsid w:val="009B6D8A"/>
    <w:rsid w:val="009C0217"/>
    <w:rsid w:val="009C0A4F"/>
    <w:rsid w:val="009D3466"/>
    <w:rsid w:val="009D7726"/>
    <w:rsid w:val="00A0416F"/>
    <w:rsid w:val="00A12AE6"/>
    <w:rsid w:val="00A1444D"/>
    <w:rsid w:val="00A20CEF"/>
    <w:rsid w:val="00A23093"/>
    <w:rsid w:val="00A33C1B"/>
    <w:rsid w:val="00A56A2B"/>
    <w:rsid w:val="00A730A4"/>
    <w:rsid w:val="00A84954"/>
    <w:rsid w:val="00A924ED"/>
    <w:rsid w:val="00AB1003"/>
    <w:rsid w:val="00AB4CA0"/>
    <w:rsid w:val="00AD0E7A"/>
    <w:rsid w:val="00AD4B63"/>
    <w:rsid w:val="00AE5D14"/>
    <w:rsid w:val="00AE7650"/>
    <w:rsid w:val="00AF3C1F"/>
    <w:rsid w:val="00B041B1"/>
    <w:rsid w:val="00B259D4"/>
    <w:rsid w:val="00B326D1"/>
    <w:rsid w:val="00B925D8"/>
    <w:rsid w:val="00BB37AC"/>
    <w:rsid w:val="00BB3D49"/>
    <w:rsid w:val="00BF1913"/>
    <w:rsid w:val="00BF3546"/>
    <w:rsid w:val="00BF73B4"/>
    <w:rsid w:val="00C06A74"/>
    <w:rsid w:val="00C173BF"/>
    <w:rsid w:val="00C93038"/>
    <w:rsid w:val="00CA5A03"/>
    <w:rsid w:val="00CC09A5"/>
    <w:rsid w:val="00CC3985"/>
    <w:rsid w:val="00CC49CA"/>
    <w:rsid w:val="00D036D6"/>
    <w:rsid w:val="00D12724"/>
    <w:rsid w:val="00D20023"/>
    <w:rsid w:val="00D21497"/>
    <w:rsid w:val="00D2228B"/>
    <w:rsid w:val="00D23011"/>
    <w:rsid w:val="00D53025"/>
    <w:rsid w:val="00D566DA"/>
    <w:rsid w:val="00D675B9"/>
    <w:rsid w:val="00D706E4"/>
    <w:rsid w:val="00D92BCD"/>
    <w:rsid w:val="00DC1302"/>
    <w:rsid w:val="00DE3728"/>
    <w:rsid w:val="00DE3A0C"/>
    <w:rsid w:val="00DF3B38"/>
    <w:rsid w:val="00E033A9"/>
    <w:rsid w:val="00E0404E"/>
    <w:rsid w:val="00E169AC"/>
    <w:rsid w:val="00E22D23"/>
    <w:rsid w:val="00E374EE"/>
    <w:rsid w:val="00E46041"/>
    <w:rsid w:val="00E52287"/>
    <w:rsid w:val="00E72892"/>
    <w:rsid w:val="00E73A91"/>
    <w:rsid w:val="00E751A9"/>
    <w:rsid w:val="00E81971"/>
    <w:rsid w:val="00E84F50"/>
    <w:rsid w:val="00E86B31"/>
    <w:rsid w:val="00EA0D35"/>
    <w:rsid w:val="00EA7AEE"/>
    <w:rsid w:val="00EB29A5"/>
    <w:rsid w:val="00EB398E"/>
    <w:rsid w:val="00EC0E03"/>
    <w:rsid w:val="00ED5A68"/>
    <w:rsid w:val="00EE0164"/>
    <w:rsid w:val="00EE2D68"/>
    <w:rsid w:val="00EF379B"/>
    <w:rsid w:val="00EF4295"/>
    <w:rsid w:val="00EF4C8E"/>
    <w:rsid w:val="00EF5D1C"/>
    <w:rsid w:val="00F024EE"/>
    <w:rsid w:val="00F11261"/>
    <w:rsid w:val="00F11E1B"/>
    <w:rsid w:val="00F26124"/>
    <w:rsid w:val="00F30191"/>
    <w:rsid w:val="00F353B4"/>
    <w:rsid w:val="00F542FE"/>
    <w:rsid w:val="00F609C7"/>
    <w:rsid w:val="00F664A8"/>
    <w:rsid w:val="00F71E73"/>
    <w:rsid w:val="00F83898"/>
    <w:rsid w:val="00FA60B9"/>
    <w:rsid w:val="00FC0A01"/>
    <w:rsid w:val="00FC682F"/>
    <w:rsid w:val="00FD269D"/>
    <w:rsid w:val="00FD6596"/>
    <w:rsid w:val="00FE2D78"/>
    <w:rsid w:val="00FE73A7"/>
    <w:rsid w:val="00FF400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D"/>
  </w:style>
  <w:style w:type="paragraph" w:styleId="Footer">
    <w:name w:val="footer"/>
    <w:basedOn w:val="Normal"/>
    <w:link w:val="Foot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17</cp:revision>
  <dcterms:created xsi:type="dcterms:W3CDTF">2023-12-27T10:02:00Z</dcterms:created>
  <dcterms:modified xsi:type="dcterms:W3CDTF">2024-07-12T04:51:00Z</dcterms:modified>
</cp:coreProperties>
</file>